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54" w:rsidRPr="003F7354" w:rsidRDefault="003F7354" w:rsidP="003F73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3F7354" w:rsidRPr="003F7354" w:rsidRDefault="003F7354" w:rsidP="003F73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73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3F7354" w:rsidRPr="003F7354" w:rsidRDefault="003F7354" w:rsidP="003F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 6, 2006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7354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7354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735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the County Clerk and the County Coordinator were present, and met in regular session at 3:00 p.m. in </w:t>
      </w:r>
      <w:r w:rsidRPr="003F73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the</w:t>
      </w:r>
      <w:r w:rsidRPr="003F735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Commissioner’s Room.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Fitzmorris.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Varner.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AND AGENDA APPROVAL:</w:t>
      </w: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</w:p>
    <w:p w:rsidR="003F7354" w:rsidRPr="003F7354" w:rsidRDefault="003F7354" w:rsidP="003F73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A motion was made by Commissioner Varner to approve the agenda and the minutes of February 27, 2006. Commissioner Lambert seconded the motion, motion carried.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sz w:val="24"/>
          <w:szCs w:val="24"/>
        </w:rPr>
        <w:t>HEALTH INSURANCE: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sz w:val="24"/>
          <w:szCs w:val="24"/>
        </w:rPr>
        <w:t>Dick Osterbuhr discussed retirees and continuance of Health Insurance benefits.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sz w:val="24"/>
          <w:szCs w:val="24"/>
        </w:rPr>
        <w:t>APPRRAISER OFFICE: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sz w:val="24"/>
          <w:szCs w:val="24"/>
        </w:rPr>
        <w:t>Cindy Mitchell, Deputy Appraiser presented her weekly report. The following items were discussed: Visual Leasing starting on Phrase III on east side of County, wage study and hearings coming up.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#842: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ACTION:</w:t>
      </w: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Varner to approve setting Landfill and Tire Disposal Fees for 2006.  Commissioner Lambert seconded the motion, motion carried.</w:t>
      </w:r>
    </w:p>
    <w:p w:rsidR="003F7354" w:rsidRPr="003F7354" w:rsidRDefault="003F7354" w:rsidP="003F73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ORDER #013: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 ACTION: </w:t>
      </w: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A motion was made by Commissioner Lambert to approve Executive Order #013 appointing persons to various committees &amp; boards for 2006.  Commissioner Varner seconded the motion, and the motion was carried.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Dan Bath, Sheriff and Bill Green, Undersheriff gave their weekly report. The following items were discussed: wage study, dispatch computer problems, evidence building and impound yard.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REGISTER OF DEEDS: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Terri Young, Register of Deeds presented her monthly fees report. The following items were discussed: binders for survey and plat books to come out of her Tech Fund, BP lawsuit and oil and gas leases.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sz w:val="24"/>
          <w:szCs w:val="24"/>
        </w:rPr>
        <w:t>Bill Graves, Road and Bridge Supervisor presented his weekly report. The following items were discussed: dust control, concrete for Sheriff’s building, 12 road crossings, 1 for Marshall Oil Co. in Talleyrand Twp., 2 for SEK Energy, LLC in Neodesha Twp., 1 for Rural Waste Dist #1 in Talleyrand Twp., Bluestem Pipeline, LLC for Chetopa Twp. and 7 for Domestic Energy Partners in Fall River Twp., summer hours of 7:00 a.m. to 3:30 p.m., graders and schooling.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Kris Marple, County Coordinator, discussed with the Commissioners the procedure for the CDBG drawdown requests.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 made a motion to approve CDBG Project #04-PF-246 Invoice #1 in the amount of $4,850.00, and to authorize the check to be made within three business days once the drawdown was received.  Commissioner Lambert seconded the motion, and the motion carried.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The Commissioners further discussed the wage study, and inquiries regarding a burn ban.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BUSINESS: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received: Attorney’s, Coordinator, Clerk’s, GIS, Noxious Weeds, Road, Sheriff’s and Jail Log.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The meeting adjourned at 7:00 p.m. to reconvene Monday, March 13, 2006 at 3:00 p.m.  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 </w:t>
      </w:r>
    </w:p>
    <w:p w:rsidR="003F7354" w:rsidRPr="003F7354" w:rsidRDefault="003F7354" w:rsidP="003F735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____________________________________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GARY FITZMORRIS-</w:t>
      </w: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__________________________ </w:t>
      </w:r>
    </w:p>
    <w:p w:rsidR="003F7354" w:rsidRPr="003F7354" w:rsidRDefault="003F7354" w:rsidP="003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7354"/>
    <w:rsid w:val="003F7354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3F7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3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735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3F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735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735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73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2010-09-03T15:43:00Z</dcterms:created>
  <dcterms:modified xsi:type="dcterms:W3CDTF">2010-09-03T15:43:00Z</dcterms:modified>
</cp:coreProperties>
</file>