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E" w:rsidRPr="00565D7E" w:rsidRDefault="00565D7E" w:rsidP="00565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65D7E" w:rsidRPr="00565D7E" w:rsidRDefault="00565D7E" w:rsidP="00565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5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April 28, 2008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5D7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5D7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5D7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two members, County Clerk and County Coordinator were present, and met in regular </w:t>
      </w:r>
      <w:r w:rsidRPr="00565D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65D7E">
        <w:rPr>
          <w:rFonts w:ascii="Times New Roman" w:eastAsia="Times New Roman" w:hAnsi="Times New Roman" w:cs="Times New Roman"/>
          <w:kern w:val="36"/>
          <w:sz w:val="24"/>
          <w:szCs w:val="24"/>
        </w:rPr>
        <w:t>.m. Commissioner Lambert arrived at 4:00 p.m.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April 21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this week’s agenda. Commissioner </w:t>
      </w:r>
      <w:proofErr w:type="spellStart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Nick Lewis, Maintenance Supervisor discussed replacing or repairing water fountains in the Courthouse. It was decided to take out the water fountain on the 2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 and repair the one on the 1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floor. Nick reported that he had two bids in on the generator and waiting on one more.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repair of bridge on Franklin Road, Meade Road viewing next week and grader work.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FREDONIA AMBULANCE REPORT: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</w:t>
      </w:r>
      <w:proofErr w:type="spellStart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Deschaine</w:t>
      </w:r>
      <w:proofErr w:type="spellEnd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Fredonia Hospital presented the quarterly ambulance and financial report. 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Todd Durham, Health Director discussed getting connected to GIS in the Courthouse would be one access point to the Courthouse system. He also discussed asking the State to furnish a car for the WIC employee traveling to different Counties and presented a letter to Senator Brownback concerning duplicate training provided by State and Federal entities.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Madeleine Hartnett, Administrative Assistant presented their weekly report. The following items were discussed: jail population, Advanced Correction Health Care and approved the</w:t>
      </w:r>
      <w:r w:rsidRPr="00565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of a 4-wheel drive vehicle. The Commissioners decided not to change the employee policy concerning only paid County Employee’s driving County vehicles because of liabilities with non employees driving.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pursue a contract with Advanced Correction Health Care. Commissioner </w:t>
      </w:r>
      <w:proofErr w:type="spellStart"/>
      <w:r w:rsidRPr="00565D7E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KANSAS DEPARTMENT OF TRANSPORTATION: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a letter to the Kansas Department of Transportation to go ahead with the proposed round-a-bout at the US-400 &amp; K-47 intersection.  Commissioner </w:t>
      </w:r>
      <w:proofErr w:type="spellStart"/>
      <w:r w:rsidRPr="00565D7E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ESSI CONTRACT: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the contract with ESSI to monitor the fuel storage site at the County Shop according to KDHE.  Commissioner </w:t>
      </w:r>
      <w:proofErr w:type="spellStart"/>
      <w:r w:rsidRPr="00565D7E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65D7E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COORDINATOR: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reported to the Commissioners regarding liabilities of the sheriff reservist program, and paying reservist uniform maintenance out of the sheriff special donation fund.</w:t>
      </w:r>
      <w:proofErr w:type="gramEnd"/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Sheriff’s jail log, Wilson Medical Center, Noxious Weed, ROD and Road and Bridge Fees Report.</w:t>
      </w:r>
    </w:p>
    <w:p w:rsidR="00565D7E" w:rsidRPr="00565D7E" w:rsidRDefault="00565D7E" w:rsidP="00565D7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for $86,185.66.</w:t>
      </w:r>
    </w:p>
    <w:p w:rsidR="00565D7E" w:rsidRPr="00565D7E" w:rsidRDefault="00565D7E" w:rsidP="00565D7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abatements 2007-233 to 2007-236.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5:35 p.m. to reconvene Monday, May 5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</w:t>
      </w: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65D7E" w:rsidRPr="00565D7E" w:rsidRDefault="00565D7E" w:rsidP="00565D7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   ____________________________________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ROY VARNER-</w:t>
      </w: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65D7E" w:rsidRPr="00565D7E" w:rsidRDefault="00565D7E" w:rsidP="0056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D7E"/>
    <w:rsid w:val="00565D7E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6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2010-09-04T01:49:00Z</dcterms:created>
  <dcterms:modified xsi:type="dcterms:W3CDTF">2010-09-04T01:49:00Z</dcterms:modified>
</cp:coreProperties>
</file>