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WILSON COUNTY, KANSAS</w:t>
      </w:r>
    </w:p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OFFIC</w:t>
      </w:r>
      <w:r w:rsidRPr="0094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IAL MINUTES</w:t>
      </w:r>
    </w:p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February 08, 2010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43C17" w:rsidRPr="00943C17" w:rsidRDefault="00943C17" w:rsidP="00943C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3C17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Coordinator met in regular </w:t>
      </w:r>
      <w:r w:rsidRPr="00943C17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943C17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A motion was made by Commissioner Fitzmorris to approve the minutes of February 1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 as amended. Commissioner Walker seconded the motion, and the motion carried.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Annette Cranmer, Treasurer presented her investment report.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 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943C17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recess to Executive Session at 3:03</w:t>
      </w:r>
      <w:r w:rsidRPr="00943C1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43C17">
        <w:rPr>
          <w:rFonts w:ascii="Times New Roman" w:eastAsia="Times New Roman" w:hAnsi="Times New Roman" w:cs="Times New Roman"/>
          <w:sz w:val="20"/>
          <w:szCs w:val="20"/>
        </w:rPr>
        <w:t>p.m. for 25 minutes to discuss matters of non-elected personnel pertaining to employee performance with Mark Demas, Road &amp; Bridge Supervisor, Michelle Reed, Road &amp; Bridge Foreman, James Howard, Kent Hoover, maintenance crew for Road &amp; Bridge Dept. and Kris Marple, Coordinator present. Commissioner Fitzmorris seconded the motion, motion carried.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Returned to regular session at 3:28 p.m. with no action taken.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Mark Demas, Road &amp; Bridge Supervisor presented his weekly report. The following items were discussed: agreement with Cook, Flatt &amp; Strobel for Federal-aid Construction Engineering Inspection Services which was approved by consensus for signatures.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HEALTH DEPARTMENT: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Todd Durham, Health Administrator discussed the following items: tobacco-free clean air House Bill #2221, waste water at Scotsman Estates, Richard Carter attended environmental sanitation training, and the increase in health care costs due to smoking &amp; obesity.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EMERGENCY MANAGEMENT: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 xml:space="preserve">Rick Brown, Emergency Manager discussed south central regional homeland security has a mobile hospital, workshop for foreign animal disease and Kansas State Homeland Security goals and objectives.  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Kris Marple, County Coordinator, discussed inactive townships consolidating with active townships, a proposal will be submitted.  He also discussed preliminary details of proposing a county-wide sales tax for road maintenance &amp; improvements with the Commission.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EXECUTIVE SESSION: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943C17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recess to Executive Session at 5:35</w:t>
      </w:r>
      <w:r w:rsidRPr="00943C1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43C17">
        <w:rPr>
          <w:rFonts w:ascii="Times New Roman" w:eastAsia="Times New Roman" w:hAnsi="Times New Roman" w:cs="Times New Roman"/>
          <w:sz w:val="20"/>
          <w:szCs w:val="20"/>
        </w:rPr>
        <w:t>p.m. for 20 minutes to discuss matters of non-elected personnel pertaining to employee performance with Rhonda Willard, County Clerk and Kris Marple, Coordinator present. Commissioner Fitzmorris seconded the motion, motion carried.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Returned to regular session at 5:50 p.m. with no action taken.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NEW BEGINNINGS ENTERPRISES BOARD: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ACTION: </w:t>
      </w:r>
      <w:r w:rsidRPr="00943C17">
        <w:rPr>
          <w:rFonts w:ascii="Times New Roman" w:eastAsia="Times New Roman" w:hAnsi="Times New Roman" w:cs="Times New Roman"/>
          <w:sz w:val="20"/>
          <w:szCs w:val="20"/>
        </w:rPr>
        <w:t>A motion was made by Commissioner Walker to re-appoint Mike Douglas and to appoint Rochelle Chronister and Connie Hudson to the New Beginnings board of directors, representing Wilson County. Commissioner Fitzmorris seconded the motion, motion carried.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Reports received: Health, Register of Deeds, Attorney, Coordinator and Clerk’s. 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warrants in the amount of $616,343.21and payroll in the amount of $77,427.60.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abatements 2009-616 to 2009-617.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Jack Fulghum discussed digging shale on his hill.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Kevin Starbuck discussed selling rock to Road &amp; Bridge department.</w:t>
      </w:r>
    </w:p>
    <w:p w:rsidR="00943C17" w:rsidRPr="00943C17" w:rsidRDefault="00943C17" w:rsidP="00943C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 w:rsidRPr="00943C1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Received phone call from Diane Koch concerning roads.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6:00 p.m. to reconvene Monday, February 22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 (Due to February 15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being President’s Day.)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                                                                 WILSON COUNTY, KANSAS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 /s/ GARRY LAMBERT, Chairman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43C17" w:rsidRPr="00943C17" w:rsidRDefault="00943C17" w:rsidP="0094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C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/s/ Rhonda Willard, 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43C17"/>
    <w:rsid w:val="00943C17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94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C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2010-09-04T04:25:00Z</dcterms:created>
  <dcterms:modified xsi:type="dcterms:W3CDTF">2010-09-04T04:25:00Z</dcterms:modified>
</cp:coreProperties>
</file>